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6E273" w14:textId="74A5FBE1" w:rsidR="002E4EB4" w:rsidRDefault="00BD1DAB" w:rsidP="00BD1DA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1EBCE033" wp14:editId="4EF1C8F0">
            <wp:extent cx="3343275" cy="1289050"/>
            <wp:effectExtent l="0" t="0" r="9525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8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A177E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32"/>
          <w:szCs w:val="32"/>
        </w:rPr>
      </w:pPr>
    </w:p>
    <w:p w14:paraId="19D50A48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32"/>
          <w:szCs w:val="32"/>
        </w:rPr>
      </w:pPr>
    </w:p>
    <w:p w14:paraId="1CF81AEA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32"/>
          <w:szCs w:val="32"/>
        </w:rPr>
      </w:pPr>
    </w:p>
    <w:p w14:paraId="752D43AB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32"/>
          <w:szCs w:val="32"/>
        </w:rPr>
      </w:pPr>
    </w:p>
    <w:p w14:paraId="6489EDF5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eastAsia="Times New Roman" w:cs="Times New Roman"/>
          <w:color w:val="000000"/>
          <w:sz w:val="32"/>
          <w:szCs w:val="32"/>
        </w:rPr>
      </w:pPr>
    </w:p>
    <w:p w14:paraId="1A7AAD24" w14:textId="77777777" w:rsidR="002E4EB4" w:rsidRPr="00D63D0E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6F510F73" w14:textId="77777777" w:rsidR="002E4EB4" w:rsidRPr="00D63D0E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13CA92A9" w14:textId="77777777" w:rsidR="002E4EB4" w:rsidRPr="00D63D0E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2" w:hanging="4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2376C426" w14:textId="2A221C12" w:rsidR="002E4EB4" w:rsidRPr="00D63D0E" w:rsidRDefault="00480B3F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D63D0E">
        <w:rPr>
          <w:rFonts w:eastAsia="Times New Roman" w:cs="Times New Roman"/>
          <w:b/>
          <w:color w:val="000000"/>
          <w:sz w:val="28"/>
          <w:szCs w:val="28"/>
        </w:rPr>
        <w:t>ИНСТРУКЦИЯ ПО ОХРАНЕ ТРУДА</w:t>
      </w:r>
    </w:p>
    <w:p w14:paraId="3AAFFEA7" w14:textId="77777777" w:rsidR="00D63D0E" w:rsidRDefault="00D63D0E" w:rsidP="00D63D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0"/>
        <w:jc w:val="center"/>
        <w:textDirection w:val="lrTb"/>
        <w:textAlignment w:val="auto"/>
        <w:rPr>
          <w:rFonts w:eastAsia="Times New Roman" w:cs="Times New Roman"/>
          <w:b/>
          <w:color w:val="000000"/>
          <w:sz w:val="28"/>
          <w:szCs w:val="28"/>
        </w:rPr>
      </w:pPr>
      <w:r w:rsidRPr="00D63D0E">
        <w:rPr>
          <w:rFonts w:eastAsia="Times New Roman" w:cs="Times New Roman"/>
          <w:b/>
          <w:color w:val="000000"/>
          <w:sz w:val="28"/>
          <w:szCs w:val="28"/>
        </w:rPr>
        <w:t xml:space="preserve">Финала </w:t>
      </w:r>
      <w:r w:rsidRPr="00D63D0E">
        <w:rPr>
          <w:rFonts w:eastAsia="Times New Roman" w:cs="Times New Roman"/>
          <w:b/>
          <w:color w:val="000000"/>
          <w:sz w:val="28"/>
          <w:szCs w:val="28"/>
        </w:rPr>
        <w:t xml:space="preserve">Чемпионата по профессиональному </w:t>
      </w:r>
    </w:p>
    <w:p w14:paraId="249C9527" w14:textId="0173BEAC" w:rsidR="00D63D0E" w:rsidRPr="00D63D0E" w:rsidRDefault="00D63D0E" w:rsidP="00D63D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 w:val="0"/>
        <w:spacing w:line="360" w:lineRule="auto"/>
        <w:ind w:leftChars="0" w:left="0" w:firstLineChars="0" w:firstLine="0"/>
        <w:jc w:val="center"/>
        <w:textDirection w:val="lrTb"/>
        <w:textAlignment w:val="auto"/>
        <w:rPr>
          <w:rFonts w:eastAsia="Times New Roman" w:cs="Times New Roman"/>
          <w:b/>
          <w:color w:val="000000"/>
          <w:sz w:val="28"/>
          <w:szCs w:val="28"/>
        </w:rPr>
      </w:pPr>
      <w:r w:rsidRPr="00D63D0E">
        <w:rPr>
          <w:rFonts w:eastAsia="Times New Roman" w:cs="Times New Roman"/>
          <w:b/>
          <w:color w:val="000000"/>
          <w:sz w:val="28"/>
          <w:szCs w:val="28"/>
        </w:rPr>
        <w:t xml:space="preserve">мастерству «Профессионалы» </w:t>
      </w:r>
      <w:r>
        <w:rPr>
          <w:rFonts w:eastAsia="Times New Roman" w:cs="Times New Roman"/>
          <w:b/>
          <w:color w:val="000000"/>
          <w:sz w:val="28"/>
          <w:szCs w:val="28"/>
        </w:rPr>
        <w:t>в 2025 г.</w:t>
      </w:r>
    </w:p>
    <w:p w14:paraId="1E4FBBC0" w14:textId="77777777" w:rsidR="002E4EB4" w:rsidRPr="00D63D0E" w:rsidRDefault="00480B3F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D63D0E">
        <w:rPr>
          <w:rFonts w:eastAsia="Times New Roman" w:cs="Times New Roman"/>
          <w:b/>
          <w:color w:val="000000"/>
          <w:sz w:val="28"/>
          <w:szCs w:val="28"/>
        </w:rPr>
        <w:t>КОМПЕТЕНЦИИ</w:t>
      </w:r>
    </w:p>
    <w:p w14:paraId="73E27556" w14:textId="03C1AAD4" w:rsidR="002E4EB4" w:rsidRPr="00D63D0E" w:rsidRDefault="00480B3F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/>
          <w:sz w:val="28"/>
          <w:szCs w:val="28"/>
        </w:rPr>
      </w:pPr>
      <w:r w:rsidRPr="00D63D0E">
        <w:rPr>
          <w:rFonts w:eastAsia="Times New Roman" w:cs="Times New Roman"/>
          <w:b/>
          <w:sz w:val="28"/>
          <w:szCs w:val="28"/>
        </w:rPr>
        <w:t>«Дизайн интерьера»</w:t>
      </w:r>
    </w:p>
    <w:p w14:paraId="37C33B51" w14:textId="57C76406" w:rsidR="00D63D0E" w:rsidRP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/>
          <w:sz w:val="28"/>
          <w:szCs w:val="28"/>
        </w:rPr>
      </w:pPr>
    </w:p>
    <w:p w14:paraId="17550C9B" w14:textId="34D1424B" w:rsidR="00D63D0E" w:rsidRP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5AE9029F" w14:textId="381683A0" w:rsidR="00D63D0E" w:rsidRP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52C46040" w14:textId="3A03350D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2817076B" w14:textId="16846998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70D397E6" w14:textId="00774ECA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7C165526" w14:textId="51E262CF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74F57E5B" w14:textId="08FD5D20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7AEA5609" w14:textId="0AF38711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3B914AF4" w14:textId="4FF539D2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0DB81C90" w14:textId="6B2C69AC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21DECF84" w14:textId="7BCBC14F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52C3E30B" w14:textId="3FE9F3D7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</w:p>
    <w:p w14:paraId="25B42CDE" w14:textId="77777777" w:rsid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rPr>
          <w:rFonts w:eastAsia="Times New Roman" w:cs="Times New Roman"/>
          <w:bCs/>
          <w:sz w:val="28"/>
          <w:szCs w:val="28"/>
        </w:rPr>
      </w:pPr>
    </w:p>
    <w:p w14:paraId="0CCFADF7" w14:textId="550F9560" w:rsidR="00D63D0E" w:rsidRPr="00D63D0E" w:rsidRDefault="00D63D0E" w:rsidP="00D63D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eastAsia="Times New Roman" w:cs="Times New Roman"/>
          <w:bCs/>
          <w:sz w:val="28"/>
          <w:szCs w:val="28"/>
        </w:rPr>
      </w:pPr>
      <w:r>
        <w:rPr>
          <w:rFonts w:eastAsia="Times New Roman" w:cs="Times New Roman"/>
          <w:bCs/>
          <w:sz w:val="28"/>
          <w:szCs w:val="28"/>
        </w:rPr>
        <w:t>2025 г.</w:t>
      </w:r>
    </w:p>
    <w:p w14:paraId="500A9AB3" w14:textId="77777777" w:rsidR="002E4EB4" w:rsidRDefault="00480B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eastAsia="Times New Roman" w:cs="Times New Roman"/>
          <w:b/>
          <w:color w:val="365F91"/>
        </w:rPr>
      </w:pPr>
      <w:r>
        <w:rPr>
          <w:rFonts w:eastAsia="Times New Roman" w:cs="Times New Roman"/>
          <w:b/>
          <w:color w:val="365F91"/>
        </w:rPr>
        <w:lastRenderedPageBreak/>
        <w:t>Оглавление</w:t>
      </w:r>
    </w:p>
    <w:sdt>
      <w:sdtPr>
        <w:id w:val="-495344844"/>
        <w:docPartObj>
          <w:docPartGallery w:val="Table of Contents"/>
          <w:docPartUnique/>
        </w:docPartObj>
      </w:sdtPr>
      <w:sdtEndPr/>
      <w:sdtContent>
        <w:p w14:paraId="41DD9AD2" w14:textId="77777777" w:rsidR="002E4EB4" w:rsidRDefault="00480B3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rFonts w:eastAsia="Times New Roman" w:cs="Times New Roman"/>
                <w:color w:val="0000FF"/>
                <w:sz w:val="20"/>
                <w:szCs w:val="20"/>
                <w:u w:val="single"/>
              </w:rPr>
              <w:t>Программа инструктажа по охране труда и технике безопасности</w:t>
            </w:r>
          </w:hyperlink>
          <w:hyperlink w:anchor="_heading=h.gjdgxs">
            <w:r>
              <w:rPr>
                <w:rFonts w:eastAsia="Times New Roman" w:cs="Times New Roman"/>
                <w:color w:val="000000"/>
                <w:sz w:val="20"/>
                <w:szCs w:val="20"/>
              </w:rPr>
              <w:tab/>
              <w:t>3</w:t>
            </w:r>
          </w:hyperlink>
        </w:p>
        <w:p w14:paraId="6D89434D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30j0zll">
            <w:r w:rsidR="00480B3F">
              <w:rPr>
                <w:rFonts w:eastAsia="Times New Roman" w:cs="Times New Roman"/>
                <w:color w:val="0000FF"/>
                <w:sz w:val="20"/>
                <w:szCs w:val="20"/>
                <w:u w:val="single"/>
              </w:rPr>
              <w:t xml:space="preserve">Инструкция по охране труда для участников </w:t>
            </w:r>
          </w:hyperlink>
          <w:hyperlink w:anchor="_heading=h.30j0zll">
            <w:r w:rsidR="00480B3F">
              <w:rPr>
                <w:rFonts w:eastAsia="Times New Roman" w:cs="Times New Roman"/>
                <w:color w:val="000000"/>
                <w:sz w:val="20"/>
                <w:szCs w:val="20"/>
              </w:rPr>
              <w:tab/>
              <w:t>4</w:t>
            </w:r>
          </w:hyperlink>
        </w:p>
        <w:p w14:paraId="45E7D915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1fob9te">
            <w:r w:rsidR="00480B3F">
              <w:rPr>
                <w:rFonts w:eastAsia="Times New Roman" w:cs="Times New Roman"/>
                <w:i/>
                <w:color w:val="0000FF"/>
                <w:sz w:val="20"/>
                <w:szCs w:val="20"/>
                <w:u w:val="single"/>
              </w:rPr>
              <w:t>1.Общие требования охраны труда</w:t>
            </w:r>
          </w:hyperlink>
          <w:hyperlink w:anchor="_heading=h.1fob9te">
            <w:r w:rsidR="00480B3F"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ab/>
              <w:t>4</w:t>
            </w:r>
          </w:hyperlink>
        </w:p>
        <w:p w14:paraId="6A7FDB0F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3znysh7">
            <w:r w:rsidR="00480B3F">
              <w:rPr>
                <w:rFonts w:eastAsia="Times New Roman" w:cs="Times New Roman"/>
                <w:i/>
                <w:color w:val="0000FF"/>
                <w:sz w:val="20"/>
                <w:szCs w:val="20"/>
                <w:u w:val="single"/>
              </w:rPr>
              <w:t>2.Требования охраны труда перед началом работы</w:t>
            </w:r>
          </w:hyperlink>
          <w:hyperlink w:anchor="_heading=h.3znysh7">
            <w:r w:rsidR="00480B3F"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ab/>
              <w:t>6</w:t>
            </w:r>
          </w:hyperlink>
        </w:p>
        <w:p w14:paraId="4603C5E3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2et92p0">
            <w:r w:rsidR="00480B3F">
              <w:rPr>
                <w:rFonts w:eastAsia="Times New Roman" w:cs="Times New Roman"/>
                <w:i/>
                <w:color w:val="0000FF"/>
                <w:sz w:val="20"/>
                <w:szCs w:val="20"/>
                <w:u w:val="single"/>
              </w:rPr>
              <w:t>3.Требования охраны труда во время работы</w:t>
            </w:r>
          </w:hyperlink>
          <w:hyperlink w:anchor="_heading=h.2et92p0">
            <w:r w:rsidR="00480B3F"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ab/>
              <w:t>8</w:t>
            </w:r>
          </w:hyperlink>
        </w:p>
        <w:p w14:paraId="19CB5D79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tyjcwt">
            <w:r w:rsidR="00480B3F">
              <w:rPr>
                <w:rFonts w:eastAsia="Times New Roman" w:cs="Times New Roman"/>
                <w:i/>
                <w:color w:val="0000FF"/>
                <w:sz w:val="20"/>
                <w:szCs w:val="20"/>
                <w:u w:val="single"/>
              </w:rPr>
              <w:t>4. Требования охраны труда в аварийных ситуациях</w:t>
            </w:r>
          </w:hyperlink>
          <w:hyperlink w:anchor="_heading=h.tyjcwt">
            <w:r w:rsidR="00480B3F"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ab/>
              <w:t>10</w:t>
            </w:r>
          </w:hyperlink>
        </w:p>
        <w:p w14:paraId="29CDB3CA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3dy6vkm">
            <w:r w:rsidR="00480B3F">
              <w:rPr>
                <w:rFonts w:eastAsia="Times New Roman" w:cs="Times New Roman"/>
                <w:i/>
                <w:color w:val="0000FF"/>
                <w:sz w:val="20"/>
                <w:szCs w:val="20"/>
                <w:u w:val="single"/>
              </w:rPr>
              <w:t>5.Требование охраны труда по окончании работ</w:t>
            </w:r>
          </w:hyperlink>
          <w:hyperlink w:anchor="_heading=h.3dy6vkm">
            <w:r w:rsidR="00480B3F">
              <w:rPr>
                <w:rFonts w:eastAsia="Times New Roman" w:cs="Times New Roman"/>
                <w:i/>
                <w:color w:val="000000"/>
                <w:sz w:val="20"/>
                <w:szCs w:val="20"/>
              </w:rPr>
              <w:tab/>
              <w:t>10</w:t>
            </w:r>
          </w:hyperlink>
        </w:p>
        <w:p w14:paraId="53771523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1t3h5sf">
            <w:r w:rsidR="00480B3F">
              <w:rPr>
                <w:rFonts w:eastAsia="Times New Roman" w:cs="Times New Roman"/>
                <w:color w:val="0000FF"/>
                <w:sz w:val="20"/>
                <w:szCs w:val="20"/>
                <w:u w:val="single"/>
              </w:rPr>
              <w:t>Инструкция по охране труда для экспертов</w:t>
            </w:r>
          </w:hyperlink>
          <w:hyperlink w:anchor="_heading=h.1t3h5sf">
            <w:r w:rsidR="00480B3F">
              <w:rPr>
                <w:rFonts w:eastAsia="Times New Roman" w:cs="Times New Roman"/>
                <w:color w:val="000000"/>
                <w:sz w:val="20"/>
                <w:szCs w:val="20"/>
              </w:rPr>
              <w:tab/>
              <w:t>11</w:t>
            </w:r>
          </w:hyperlink>
        </w:p>
        <w:p w14:paraId="1A72C7DE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4d34og8">
            <w:r w:rsidR="00480B3F">
              <w:rPr>
                <w:rFonts w:eastAsia="Times New Roman" w:cs="Times New Roman"/>
                <w:i/>
                <w:color w:val="0000FF"/>
                <w:sz w:val="20"/>
                <w:szCs w:val="20"/>
                <w:u w:val="single"/>
              </w:rPr>
              <w:t>1.Общие требования охраны труда</w:t>
            </w:r>
          </w:hyperlink>
          <w:hyperlink w:anchor="_heading=h.4d34og8">
            <w:r w:rsidR="00480B3F">
              <w:rPr>
                <w:rFonts w:eastAsia="Times New Roman" w:cs="Times New Roman"/>
                <w:color w:val="000000"/>
                <w:sz w:val="20"/>
                <w:szCs w:val="20"/>
              </w:rPr>
              <w:tab/>
              <w:t>11</w:t>
            </w:r>
          </w:hyperlink>
        </w:p>
        <w:p w14:paraId="406A558F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2s8eyo1">
            <w:r w:rsidR="00480B3F">
              <w:rPr>
                <w:rFonts w:eastAsia="Times New Roman" w:cs="Times New Roman"/>
                <w:i/>
                <w:color w:val="0000FF"/>
                <w:sz w:val="20"/>
                <w:szCs w:val="20"/>
                <w:u w:val="single"/>
              </w:rPr>
              <w:t>2.Требования охраны труда перед началом работы</w:t>
            </w:r>
          </w:hyperlink>
          <w:hyperlink w:anchor="_heading=h.2s8eyo1">
            <w:r w:rsidR="00480B3F">
              <w:rPr>
                <w:rFonts w:eastAsia="Times New Roman" w:cs="Times New Roman"/>
                <w:color w:val="000000"/>
                <w:sz w:val="20"/>
                <w:szCs w:val="20"/>
              </w:rPr>
              <w:tab/>
              <w:t>12</w:t>
            </w:r>
          </w:hyperlink>
        </w:p>
        <w:p w14:paraId="4A61147B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17dp8vu">
            <w:r w:rsidR="00480B3F">
              <w:rPr>
                <w:rFonts w:eastAsia="Times New Roman" w:cs="Times New Roman"/>
                <w:i/>
                <w:color w:val="0000FF"/>
                <w:sz w:val="20"/>
                <w:szCs w:val="20"/>
                <w:u w:val="single"/>
              </w:rPr>
              <w:t>3.Требования охраны труда во время работы</w:t>
            </w:r>
          </w:hyperlink>
          <w:hyperlink w:anchor="_heading=h.17dp8vu">
            <w:r w:rsidR="00480B3F">
              <w:rPr>
                <w:rFonts w:eastAsia="Times New Roman" w:cs="Times New Roman"/>
                <w:color w:val="000000"/>
                <w:sz w:val="20"/>
                <w:szCs w:val="20"/>
              </w:rPr>
              <w:tab/>
              <w:t>13</w:t>
            </w:r>
          </w:hyperlink>
        </w:p>
        <w:p w14:paraId="095BA21B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0"/>
              <w:szCs w:val="20"/>
            </w:rPr>
          </w:pPr>
          <w:hyperlink w:anchor="_heading=h.3rdcrjn">
            <w:r w:rsidR="00480B3F">
              <w:rPr>
                <w:rFonts w:eastAsia="Times New Roman" w:cs="Times New Roman"/>
                <w:i/>
                <w:color w:val="0000FF"/>
                <w:sz w:val="20"/>
                <w:szCs w:val="20"/>
                <w:u w:val="single"/>
              </w:rPr>
              <w:t>4. Требования охраны труда в аварийных ситуациях</w:t>
            </w:r>
          </w:hyperlink>
          <w:hyperlink w:anchor="_heading=h.3rdcrjn">
            <w:r w:rsidR="00480B3F">
              <w:rPr>
                <w:rFonts w:eastAsia="Times New Roman" w:cs="Times New Roman"/>
                <w:color w:val="000000"/>
                <w:sz w:val="20"/>
                <w:szCs w:val="20"/>
              </w:rPr>
              <w:tab/>
              <w:t>14</w:t>
            </w:r>
          </w:hyperlink>
        </w:p>
        <w:p w14:paraId="1B669D1C" w14:textId="77777777" w:rsidR="002E4EB4" w:rsidRDefault="00B91D8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eastAsia="Times New Roman" w:cs="Times New Roman"/>
              <w:color w:val="000000"/>
              <w:sz w:val="22"/>
              <w:szCs w:val="22"/>
            </w:rPr>
          </w:pPr>
          <w:hyperlink w:anchor="_heading=h.26in1rg">
            <w:r w:rsidR="00480B3F">
              <w:rPr>
                <w:rFonts w:eastAsia="Times New Roman" w:cs="Times New Roman"/>
                <w:i/>
                <w:color w:val="0000FF"/>
                <w:sz w:val="20"/>
                <w:szCs w:val="20"/>
                <w:u w:val="single"/>
              </w:rPr>
              <w:t>5.Требование охраны труда по окончании работ</w:t>
            </w:r>
          </w:hyperlink>
          <w:hyperlink w:anchor="_heading=h.26in1rg">
            <w:r w:rsidR="00480B3F">
              <w:rPr>
                <w:rFonts w:eastAsia="Times New Roman" w:cs="Times New Roman"/>
                <w:color w:val="000000"/>
                <w:sz w:val="20"/>
                <w:szCs w:val="20"/>
              </w:rPr>
              <w:tab/>
              <w:t>15</w:t>
            </w:r>
          </w:hyperlink>
          <w:r w:rsidR="00480B3F">
            <w:fldChar w:fldCharType="end"/>
          </w:r>
        </w:p>
      </w:sdtContent>
    </w:sdt>
    <w:p w14:paraId="4AA5F098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eastAsia="Times New Roman" w:cs="Times New Roman"/>
          <w:color w:val="000000"/>
        </w:rPr>
      </w:pPr>
    </w:p>
    <w:p w14:paraId="5B0BE49D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 w:cs="Times New Roman"/>
          <w:color w:val="000000"/>
        </w:rPr>
      </w:pPr>
    </w:p>
    <w:p w14:paraId="724E3C5D" w14:textId="77777777" w:rsidR="002E4EB4" w:rsidRDefault="00480B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365F91"/>
        </w:rPr>
      </w:pPr>
      <w:bookmarkStart w:id="0" w:name="_heading=h.gjdgxs" w:colFirst="0" w:colLast="0"/>
      <w:bookmarkEnd w:id="0"/>
      <w:r>
        <w:br w:type="page"/>
      </w:r>
      <w:r>
        <w:rPr>
          <w:rFonts w:eastAsia="Times New Roman" w:cs="Times New Roman"/>
          <w:b/>
          <w:color w:val="365F91"/>
        </w:rPr>
        <w:lastRenderedPageBreak/>
        <w:t>Программа инструктажа по охране труда и технике безопасности</w:t>
      </w:r>
    </w:p>
    <w:p w14:paraId="3E6EBA1D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p w14:paraId="38E6CDF7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97857F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 Время начала и окончания проведения конкурсных заданий, нахождение посторонних лиц на площадке.</w:t>
      </w:r>
    </w:p>
    <w:p w14:paraId="68D48E4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3D622B6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7A28F04D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0F97B5E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6. Основные требования санитарии и личной гигиены.</w:t>
      </w:r>
    </w:p>
    <w:p w14:paraId="4A2A498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7. Средства индивидуальной и коллективной защиты, необходимость их использования.</w:t>
      </w:r>
    </w:p>
    <w:p w14:paraId="53541F2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8. Порядок действий при плохом самочувствии или получении травмы. Правила оказания первой помощи.</w:t>
      </w:r>
    </w:p>
    <w:p w14:paraId="5D3CFEB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080414D0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p w14:paraId="1F9F25BD" w14:textId="77777777" w:rsidR="002E4EB4" w:rsidRDefault="00480B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365F91"/>
        </w:rPr>
      </w:pPr>
      <w:bookmarkStart w:id="1" w:name="_heading=h.30j0zll" w:colFirst="0" w:colLast="0"/>
      <w:bookmarkEnd w:id="1"/>
      <w:r>
        <w:br w:type="page"/>
      </w:r>
      <w:r>
        <w:rPr>
          <w:rFonts w:eastAsia="Times New Roman" w:cs="Times New Roman"/>
          <w:b/>
          <w:color w:val="365F91"/>
        </w:rPr>
        <w:lastRenderedPageBreak/>
        <w:t xml:space="preserve">Инструкция по охране труда для участников </w:t>
      </w:r>
    </w:p>
    <w:p w14:paraId="377783A6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  <w:rPr>
          <w:rFonts w:eastAsia="Times New Roman" w:cs="Times New Roman"/>
          <w:color w:val="000000"/>
        </w:rPr>
      </w:pPr>
      <w:bookmarkStart w:id="2" w:name="_heading=h.1fob9te" w:colFirst="0" w:colLast="0"/>
      <w:bookmarkEnd w:id="2"/>
    </w:p>
    <w:p w14:paraId="7F0255C9" w14:textId="77777777" w:rsidR="002E4EB4" w:rsidRDefault="00480B3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i/>
          <w:color w:val="000000"/>
        </w:rPr>
      </w:pPr>
      <w:r>
        <w:rPr>
          <w:rFonts w:eastAsia="Times New Roman" w:cs="Times New Roman"/>
          <w:b/>
          <w:i/>
          <w:color w:val="000000"/>
        </w:rPr>
        <w:t>1.Общие требования охраны труда</w:t>
      </w:r>
    </w:p>
    <w:p w14:paraId="17A2021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Для участников от 14 до 18 лет</w:t>
      </w:r>
    </w:p>
    <w:p w14:paraId="3D373925" w14:textId="57FEF3A8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1.1. К участию в конкурсе, под непосредственным руководством Экспертов Компетенции «Дизайн интерьера» допускаются участники в возрасте от 14 до 18 лет:</w:t>
      </w:r>
    </w:p>
    <w:p w14:paraId="0A9825E6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09F299C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ознакомленные с инструкцией по охране труда;</w:t>
      </w:r>
    </w:p>
    <w:p w14:paraId="3B02747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683A8E6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имеющие противопоказаний к выполнению конкурсных заданий по состоянию здоровья.</w:t>
      </w:r>
    </w:p>
    <w:p w14:paraId="297721AD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Для участников старше 18 лет</w:t>
      </w:r>
    </w:p>
    <w:p w14:paraId="5A53AC28" w14:textId="6AD6530A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1.1. К самостоятельному выполнению конкурсных заданий в Компетенции «Дизайн интерьера» допускаются участники не моложе 18 лет</w:t>
      </w:r>
    </w:p>
    <w:p w14:paraId="57007137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4704406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ознакомленные с инструкцией по охране труда;</w:t>
      </w:r>
    </w:p>
    <w:p w14:paraId="09272E5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3F2AB78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имеющие противопоказаний к выполнению конкурсных заданий по состоянию здоровья.</w:t>
      </w:r>
    </w:p>
    <w:p w14:paraId="64CF4E51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7FFC73E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12F870F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- инструкции по охране труда и технике безопасности; </w:t>
      </w:r>
    </w:p>
    <w:p w14:paraId="601379B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заходить за ограждения и в технические помещения;</w:t>
      </w:r>
    </w:p>
    <w:p w14:paraId="66325413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соблюдать личную гигиену;</w:t>
      </w:r>
    </w:p>
    <w:p w14:paraId="33D045E1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принимать пищу в строго отведенных местах;</w:t>
      </w:r>
    </w:p>
    <w:p w14:paraId="58158E92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самостоятельно использовать инструмент и оборудование, разрешенное к выполнению конкурсного задания;</w:t>
      </w:r>
    </w:p>
    <w:p w14:paraId="4E0B5BF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1.3. Участник для выполнения конкурсного задания использует инструмент:</w:t>
      </w:r>
    </w:p>
    <w:tbl>
      <w:tblPr>
        <w:tblStyle w:val="af1"/>
        <w:tblW w:w="10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5"/>
        <w:gridCol w:w="6202"/>
      </w:tblGrid>
      <w:tr w:rsidR="002E4EB4" w14:paraId="75016259" w14:textId="77777777">
        <w:tc>
          <w:tcPr>
            <w:tcW w:w="10137" w:type="dxa"/>
            <w:gridSpan w:val="2"/>
          </w:tcPr>
          <w:p w14:paraId="24D40646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Наименование инструмента</w:t>
            </w:r>
          </w:p>
        </w:tc>
      </w:tr>
      <w:tr w:rsidR="002E4EB4" w14:paraId="6247BF75" w14:textId="77777777">
        <w:tc>
          <w:tcPr>
            <w:tcW w:w="3935" w:type="dxa"/>
          </w:tcPr>
          <w:p w14:paraId="5126F601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использует самостоятельно</w:t>
            </w:r>
          </w:p>
        </w:tc>
        <w:tc>
          <w:tcPr>
            <w:tcW w:w="6202" w:type="dxa"/>
          </w:tcPr>
          <w:p w14:paraId="5EB86000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2E4EB4" w14:paraId="02545403" w14:textId="77777777">
        <w:tc>
          <w:tcPr>
            <w:tcW w:w="3935" w:type="dxa"/>
          </w:tcPr>
          <w:p w14:paraId="7588D513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Линейка пластиковая </w:t>
            </w:r>
          </w:p>
        </w:tc>
        <w:tc>
          <w:tcPr>
            <w:tcW w:w="6202" w:type="dxa"/>
          </w:tcPr>
          <w:p w14:paraId="1D63377C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2E4EB4" w14:paraId="7B9A40D3" w14:textId="77777777">
        <w:tc>
          <w:tcPr>
            <w:tcW w:w="3935" w:type="dxa"/>
          </w:tcPr>
          <w:p w14:paraId="7827A0E6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Угольник</w:t>
            </w:r>
          </w:p>
        </w:tc>
        <w:tc>
          <w:tcPr>
            <w:tcW w:w="6202" w:type="dxa"/>
          </w:tcPr>
          <w:p w14:paraId="23547F09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2E4EB4" w14:paraId="73E7904D" w14:textId="77777777">
        <w:tc>
          <w:tcPr>
            <w:tcW w:w="3935" w:type="dxa"/>
          </w:tcPr>
          <w:p w14:paraId="67B5E692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Нож с выдвижным лезвием</w:t>
            </w:r>
          </w:p>
        </w:tc>
        <w:tc>
          <w:tcPr>
            <w:tcW w:w="6202" w:type="dxa"/>
          </w:tcPr>
          <w:p w14:paraId="485B5C0F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2E4EB4" w14:paraId="32A793B9" w14:textId="77777777">
        <w:tc>
          <w:tcPr>
            <w:tcW w:w="3935" w:type="dxa"/>
          </w:tcPr>
          <w:p w14:paraId="1597C68C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Рулетка, 5 м</w:t>
            </w:r>
          </w:p>
        </w:tc>
        <w:tc>
          <w:tcPr>
            <w:tcW w:w="6202" w:type="dxa"/>
          </w:tcPr>
          <w:p w14:paraId="7AA8A3F9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2E4EB4" w14:paraId="04B85A8D" w14:textId="77777777">
        <w:tc>
          <w:tcPr>
            <w:tcW w:w="3935" w:type="dxa"/>
          </w:tcPr>
          <w:p w14:paraId="61DAFB3E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Строительный уровень с двумя глазками</w:t>
            </w:r>
          </w:p>
        </w:tc>
        <w:tc>
          <w:tcPr>
            <w:tcW w:w="6202" w:type="dxa"/>
          </w:tcPr>
          <w:p w14:paraId="28E56DF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</w:tr>
    </w:tbl>
    <w:p w14:paraId="2F76811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1.4. Участник для выполнения конкурсного задания использует оборудование:</w:t>
      </w:r>
    </w:p>
    <w:tbl>
      <w:tblPr>
        <w:tblStyle w:val="af2"/>
        <w:tblW w:w="10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5"/>
        <w:gridCol w:w="6202"/>
      </w:tblGrid>
      <w:tr w:rsidR="002E4EB4" w14:paraId="4B42709E" w14:textId="77777777">
        <w:tc>
          <w:tcPr>
            <w:tcW w:w="10137" w:type="dxa"/>
            <w:gridSpan w:val="2"/>
          </w:tcPr>
          <w:p w14:paraId="7042BC65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Наименование оборудования</w:t>
            </w:r>
          </w:p>
        </w:tc>
      </w:tr>
      <w:tr w:rsidR="002E4EB4" w14:paraId="00435686" w14:textId="77777777">
        <w:tc>
          <w:tcPr>
            <w:tcW w:w="3935" w:type="dxa"/>
          </w:tcPr>
          <w:p w14:paraId="4EE7360A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lastRenderedPageBreak/>
              <w:t>использует самостоятельно</w:t>
            </w:r>
          </w:p>
        </w:tc>
        <w:tc>
          <w:tcPr>
            <w:tcW w:w="6202" w:type="dxa"/>
          </w:tcPr>
          <w:p w14:paraId="1710F2E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2E4EB4" w14:paraId="380CC45C" w14:textId="77777777">
        <w:tc>
          <w:tcPr>
            <w:tcW w:w="3935" w:type="dxa"/>
          </w:tcPr>
          <w:p w14:paraId="325AF48C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Компьютер в сборе с монитором, клавиатура и мышь</w:t>
            </w:r>
          </w:p>
        </w:tc>
        <w:tc>
          <w:tcPr>
            <w:tcW w:w="6202" w:type="dxa"/>
          </w:tcPr>
          <w:p w14:paraId="66647C98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2E4EB4" w14:paraId="2EB2C3F4" w14:textId="77777777">
        <w:tc>
          <w:tcPr>
            <w:tcW w:w="3935" w:type="dxa"/>
          </w:tcPr>
          <w:p w14:paraId="5CD5E1E6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МФУ лазерное, цветное</w:t>
            </w:r>
          </w:p>
        </w:tc>
        <w:tc>
          <w:tcPr>
            <w:tcW w:w="6202" w:type="dxa"/>
          </w:tcPr>
          <w:p w14:paraId="144824A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под наблюдением эксперта</w:t>
            </w:r>
          </w:p>
        </w:tc>
      </w:tr>
    </w:tbl>
    <w:p w14:paraId="1B1444B4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739C77C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1.5. При выполнении конкурсного задания на участника могут воздействовать следующие вредные и (или) опасные факторы:</w:t>
      </w:r>
    </w:p>
    <w:p w14:paraId="54AC8EB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Физические:</w:t>
      </w:r>
    </w:p>
    <w:p w14:paraId="7AED13B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-режущие и колющие предметы;</w:t>
      </w:r>
    </w:p>
    <w:p w14:paraId="741A6DF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-пыль</w:t>
      </w:r>
    </w:p>
    <w:p w14:paraId="34FA2501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Химические: отсутствуют</w:t>
      </w:r>
    </w:p>
    <w:p w14:paraId="7B6A63B6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Психологические:</w:t>
      </w:r>
    </w:p>
    <w:p w14:paraId="3B8040D7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-чрезмерное напряжение внимания, усиленная нагрузка на зрение</w:t>
      </w:r>
    </w:p>
    <w:p w14:paraId="42445E8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-повышенная ответственность</w:t>
      </w:r>
    </w:p>
    <w:p w14:paraId="53EB6CDC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-повышенный уровень электромагнитных излучений;</w:t>
      </w:r>
    </w:p>
    <w:p w14:paraId="09BC0B8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повышенный уровень статического электричества;</w:t>
      </w:r>
    </w:p>
    <w:p w14:paraId="0E12876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пониженная ионизация воздуха;</w:t>
      </w:r>
    </w:p>
    <w:p w14:paraId="77E0E942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усиленная нагрузка на зрение;</w:t>
      </w:r>
    </w:p>
    <w:p w14:paraId="0A617254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576BC2F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1.6. Применяемые во время выполнения конкурсного задания средства индивидуальной защиты: защитных средств не требуется.</w:t>
      </w:r>
    </w:p>
    <w:p w14:paraId="5C23CF1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1.7. Знаки безопасности, используемые на рабочем месте, для обозначения присутствующих опасностей:</w:t>
      </w:r>
    </w:p>
    <w:tbl>
      <w:tblPr>
        <w:tblStyle w:val="af3"/>
        <w:tblW w:w="10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2E4EB4" w14:paraId="5115B4DD" w14:textId="77777777">
        <w:tc>
          <w:tcPr>
            <w:tcW w:w="5068" w:type="dxa"/>
            <w:vAlign w:val="center"/>
          </w:tcPr>
          <w:p w14:paraId="64CC1F6F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Розетка</w:t>
            </w:r>
          </w:p>
        </w:tc>
        <w:tc>
          <w:tcPr>
            <w:tcW w:w="5069" w:type="dxa"/>
          </w:tcPr>
          <w:p w14:paraId="05DED81E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78A0CEF8" wp14:editId="4C3105D7">
                  <wp:extent cx="1075690" cy="487680"/>
                  <wp:effectExtent l="0" t="0" r="0" b="0"/>
                  <wp:docPr id="1032" name="image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690" cy="4876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B4" w14:paraId="13906BDE" w14:textId="77777777">
        <w:tc>
          <w:tcPr>
            <w:tcW w:w="5068" w:type="dxa"/>
          </w:tcPr>
          <w:p w14:paraId="48C86471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F 04 Огнетушитель</w:t>
            </w:r>
          </w:p>
        </w:tc>
        <w:tc>
          <w:tcPr>
            <w:tcW w:w="5069" w:type="dxa"/>
          </w:tcPr>
          <w:p w14:paraId="4AC21AF1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0FB9EBCA" wp14:editId="6A976053">
                  <wp:extent cx="982980" cy="982980"/>
                  <wp:effectExtent l="0" t="0" r="0" b="0"/>
                  <wp:docPr id="1034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980" cy="9829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B4" w14:paraId="0497C140" w14:textId="77777777">
        <w:tc>
          <w:tcPr>
            <w:tcW w:w="5068" w:type="dxa"/>
          </w:tcPr>
          <w:p w14:paraId="2686CEBC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E 22 Указатель выхода</w:t>
            </w:r>
          </w:p>
        </w:tc>
        <w:tc>
          <w:tcPr>
            <w:tcW w:w="5069" w:type="dxa"/>
          </w:tcPr>
          <w:p w14:paraId="1CB5C6C9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4C5735FB" wp14:editId="48BEB241">
                  <wp:extent cx="1277620" cy="638175"/>
                  <wp:effectExtent l="0" t="0" r="0" b="0"/>
                  <wp:docPr id="103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620" cy="6381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B4" w14:paraId="392F581C" w14:textId="77777777">
        <w:tc>
          <w:tcPr>
            <w:tcW w:w="5068" w:type="dxa"/>
          </w:tcPr>
          <w:p w14:paraId="4CDD5884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- E 23 Указатель запасного выхода</w:t>
            </w:r>
          </w:p>
        </w:tc>
        <w:tc>
          <w:tcPr>
            <w:tcW w:w="5069" w:type="dxa"/>
          </w:tcPr>
          <w:p w14:paraId="6299967E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56C939CF" wp14:editId="00BB9E02">
                  <wp:extent cx="1361440" cy="1361440"/>
                  <wp:effectExtent l="0" t="0" r="0" b="0"/>
                  <wp:docPr id="1036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440" cy="13614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B4" w14:paraId="6FD68631" w14:textId="77777777">
        <w:tc>
          <w:tcPr>
            <w:tcW w:w="5068" w:type="dxa"/>
          </w:tcPr>
          <w:p w14:paraId="6853F912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EC 01 Аптечка первой медицинской помощи</w:t>
            </w:r>
          </w:p>
        </w:tc>
        <w:tc>
          <w:tcPr>
            <w:tcW w:w="5069" w:type="dxa"/>
          </w:tcPr>
          <w:p w14:paraId="78870BA4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38A9641B" wp14:editId="55722E2F">
                  <wp:extent cx="1097280" cy="1097280"/>
                  <wp:effectExtent l="0" t="0" r="0" b="0"/>
                  <wp:docPr id="1035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B4" w14:paraId="47170134" w14:textId="77777777">
        <w:tc>
          <w:tcPr>
            <w:tcW w:w="5068" w:type="dxa"/>
          </w:tcPr>
          <w:p w14:paraId="13E6EA22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P 01 Запрещается курит</w:t>
            </w:r>
          </w:p>
        </w:tc>
        <w:tc>
          <w:tcPr>
            <w:tcW w:w="5069" w:type="dxa"/>
          </w:tcPr>
          <w:p w14:paraId="1CB0D639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1862A63B" wp14:editId="700048BD">
                  <wp:extent cx="2442754" cy="1186678"/>
                  <wp:effectExtent l="0" t="0" r="0" b="0"/>
                  <wp:docPr id="1038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153" cy="119367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960014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0D8DF77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</w:t>
      </w:r>
    </w:p>
    <w:p w14:paraId="1A5ADE1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1.8. При несчастном случае пострадавший или очевидец несчастного случая обязан немедленно сообщить о случившемся Экспертам. </w:t>
      </w:r>
    </w:p>
    <w:p w14:paraId="2B0777C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На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588B733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78D1232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0A3FA01D" w14:textId="3B3C8CC3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1.9. Участники, допустившие невыполнение или нарушение инструкции по охране труда, привлекаются к ответственности в соответствии с Регламентом.</w:t>
      </w:r>
    </w:p>
    <w:p w14:paraId="45EE2A83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5CE1C359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3" w:name="_heading=h.3znysh7" w:colFirst="0" w:colLast="0"/>
      <w:bookmarkEnd w:id="3"/>
    </w:p>
    <w:p w14:paraId="5C100C6A" w14:textId="77777777" w:rsidR="002E4EB4" w:rsidRDefault="00480B3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i/>
          <w:color w:val="000000"/>
        </w:rPr>
      </w:pPr>
      <w:r>
        <w:rPr>
          <w:rFonts w:eastAsia="Times New Roman" w:cs="Times New Roman"/>
          <w:b/>
          <w:i/>
          <w:color w:val="000000"/>
        </w:rPr>
        <w:t>2.Требования охраны труда перед началом работы</w:t>
      </w:r>
    </w:p>
    <w:p w14:paraId="6EB92B9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Перед началом работы участники должны выполнить следующее:</w:t>
      </w:r>
    </w:p>
    <w:p w14:paraId="50CA9EC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</w:t>
      </w:r>
      <w:r>
        <w:rPr>
          <w:rFonts w:eastAsia="Times New Roman" w:cs="Times New Roman"/>
          <w:color w:val="000000"/>
        </w:rPr>
        <w:lastRenderedPageBreak/>
        <w:t>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839ADB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27CAA152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39B9E1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2.2. Подготовить рабочее место:</w:t>
      </w:r>
    </w:p>
    <w:p w14:paraId="240C568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- проветрить индивидуальное рабочее место с персональным компьютером;</w:t>
      </w:r>
    </w:p>
    <w:p w14:paraId="08617801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-проверить исправность и работу ПО;</w:t>
      </w:r>
    </w:p>
    <w:p w14:paraId="1E457FD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внимательно изучить содержание и порядок проведения практического</w:t>
      </w:r>
    </w:p>
    <w:p w14:paraId="6B469E97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экзаменационного задания, а также приемы его выполнения;</w:t>
      </w:r>
    </w:p>
    <w:p w14:paraId="0F3F033D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осмотреть и привести в порядок рабочее место, убрать посторонние предметы (по усмотрению конкурсанта);</w:t>
      </w:r>
    </w:p>
    <w:p w14:paraId="7F6C02B7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убедиться в том, что проход к противопожарному инвентарю и запасным выходам</w:t>
      </w:r>
    </w:p>
    <w:p w14:paraId="6DB1123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свободен;</w:t>
      </w:r>
    </w:p>
    <w:p w14:paraId="3D151CB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проверить правильность подключения оборудования, применяемого в работе;</w:t>
      </w:r>
    </w:p>
    <w:p w14:paraId="6DFAF2F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убедиться в достаточности освещенности;</w:t>
      </w:r>
    </w:p>
    <w:p w14:paraId="4F46E15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проверить правильность установки стола, стула, (согласно плану застройки)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D3EAB47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183DAE3E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1152464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2.3. Подготовить инструмент и оборудование, разрешенное к самостоятельной работе:</w:t>
      </w:r>
    </w:p>
    <w:tbl>
      <w:tblPr>
        <w:tblStyle w:val="af4"/>
        <w:tblW w:w="10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09"/>
        <w:gridCol w:w="6628"/>
      </w:tblGrid>
      <w:tr w:rsidR="002E4EB4" w14:paraId="6624B113" w14:textId="77777777">
        <w:trPr>
          <w:tblHeader/>
        </w:trPr>
        <w:tc>
          <w:tcPr>
            <w:tcW w:w="3509" w:type="dxa"/>
          </w:tcPr>
          <w:p w14:paraId="1C5F161E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Наименование инструмента или оборудования</w:t>
            </w:r>
          </w:p>
        </w:tc>
        <w:tc>
          <w:tcPr>
            <w:tcW w:w="6628" w:type="dxa"/>
          </w:tcPr>
          <w:p w14:paraId="06E04E33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Правила подготовки к выполнению конкурсного задания</w:t>
            </w:r>
          </w:p>
        </w:tc>
      </w:tr>
      <w:tr w:rsidR="002E4EB4" w14:paraId="46507E11" w14:textId="77777777">
        <w:tc>
          <w:tcPr>
            <w:tcW w:w="3509" w:type="dxa"/>
          </w:tcPr>
          <w:p w14:paraId="28AA08BC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Компьютер в сборе с клавиатурой и мышью</w:t>
            </w:r>
          </w:p>
          <w:p w14:paraId="1E1DDE2E" w14:textId="77777777" w:rsidR="002E4EB4" w:rsidRDefault="002E4E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</w:p>
          <w:p w14:paraId="7AE141EE" w14:textId="77777777" w:rsidR="002E4EB4" w:rsidRDefault="002E4E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628" w:type="dxa"/>
          </w:tcPr>
          <w:p w14:paraId="2EAB42A5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Проверить правильность подключения оборудования к</w:t>
            </w:r>
          </w:p>
          <w:p w14:paraId="7B287F1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электросети (кабели электропитания, удлинители, сетевые</w:t>
            </w:r>
          </w:p>
          <w:p w14:paraId="5BA09CAD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фильтры должны находиться с тыльной стороны рабочего</w:t>
            </w:r>
          </w:p>
          <w:p w14:paraId="3BA7747C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места), а также работоспособность оборудования.</w:t>
            </w:r>
          </w:p>
          <w:p w14:paraId="222C9882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В случае обнаружения неисправностей к работе не</w:t>
            </w:r>
          </w:p>
          <w:p w14:paraId="23E37670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приступать. </w:t>
            </w:r>
          </w:p>
          <w:p w14:paraId="68437DE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Сообщить об этом Главному эксперту и только</w:t>
            </w:r>
          </w:p>
          <w:p w14:paraId="0041F13F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после устранения неполадок и разрешения эксперта</w:t>
            </w:r>
          </w:p>
          <w:p w14:paraId="7CD0A7B1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приступить к работе.</w:t>
            </w:r>
          </w:p>
          <w:p w14:paraId="6BBE3F24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В случае использования компьютера, монитор</w:t>
            </w:r>
          </w:p>
          <w:p w14:paraId="7C892A75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расположить на расстоянии не менее 50 см от глаз</w:t>
            </w:r>
          </w:p>
          <w:p w14:paraId="352EB760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(оптимально 60-70 см).</w:t>
            </w:r>
          </w:p>
          <w:p w14:paraId="5C3DB4DE" w14:textId="77777777" w:rsidR="002E4EB4" w:rsidRDefault="002E4E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</w:p>
        </w:tc>
      </w:tr>
      <w:tr w:rsidR="002E4EB4" w14:paraId="4221F414" w14:textId="77777777">
        <w:tc>
          <w:tcPr>
            <w:tcW w:w="3509" w:type="dxa"/>
          </w:tcPr>
          <w:p w14:paraId="19012EB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МФУ лазерное </w:t>
            </w:r>
            <w:r>
              <w:rPr>
                <w:rFonts w:eastAsia="Times New Roman" w:cs="Times New Roman"/>
                <w:color w:val="000000"/>
              </w:rPr>
              <w:br/>
              <w:t>(один на всю площадку)</w:t>
            </w:r>
          </w:p>
        </w:tc>
        <w:tc>
          <w:tcPr>
            <w:tcW w:w="6628" w:type="dxa"/>
          </w:tcPr>
          <w:p w14:paraId="5D69E278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Проверить исправность вывода на печать файлов с рабочего места. Возможно допущение вывода на печать с одного дополнительного компьютера или ноутбуку, имеющего подключение к МФУ на площадке.</w:t>
            </w:r>
          </w:p>
        </w:tc>
      </w:tr>
      <w:tr w:rsidR="002E4EB4" w14:paraId="7CDE0D56" w14:textId="77777777">
        <w:tc>
          <w:tcPr>
            <w:tcW w:w="3509" w:type="dxa"/>
          </w:tcPr>
          <w:p w14:paraId="2B9D7EFB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Нож с выдвижным лезвием</w:t>
            </w:r>
          </w:p>
        </w:tc>
        <w:tc>
          <w:tcPr>
            <w:tcW w:w="6628" w:type="dxa"/>
          </w:tcPr>
          <w:p w14:paraId="541D233F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Проверить работу двигающего элемента на ноже, возможность выдвигать и задвигать лезвие до конца в основную оболочку ножа.</w:t>
            </w:r>
          </w:p>
        </w:tc>
      </w:tr>
    </w:tbl>
    <w:p w14:paraId="6DB29A32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77D2570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5B62039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2.5. Ежедневно, перед началом выполнения конкурсного задания, в процессе подготовки рабочего места:</w:t>
      </w:r>
    </w:p>
    <w:p w14:paraId="5A313D9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осмотреть и привести в порядок рабочее место, средства индивидуальной защиты (по усмотрению участника индивидуальную защитную маску-респиратор);</w:t>
      </w:r>
    </w:p>
    <w:p w14:paraId="2E1442A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убедиться в достаточности освещенности;</w:t>
      </w:r>
    </w:p>
    <w:p w14:paraId="5A4E3CD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проверить (визуально) правильность подключения инструмента и оборудования в электросеть;</w:t>
      </w:r>
    </w:p>
    <w:p w14:paraId="067FD53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7123C77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4A91A2C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4" w:name="_heading=h.2et92p0" w:colFirst="0" w:colLast="0"/>
      <w:bookmarkEnd w:id="4"/>
      <w:r>
        <w:rPr>
          <w:rFonts w:eastAsia="Times New Roman" w:cs="Times New Roman"/>
          <w:color w:val="000000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65DC4F3" w14:textId="77777777" w:rsidR="002E4EB4" w:rsidRDefault="00480B3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i/>
          <w:color w:val="000000"/>
        </w:rPr>
      </w:pPr>
      <w:r>
        <w:rPr>
          <w:rFonts w:eastAsia="Times New Roman" w:cs="Times New Roman"/>
          <w:b/>
          <w:i/>
          <w:color w:val="000000"/>
        </w:rPr>
        <w:t>3.Требования охраны труда во время работы</w:t>
      </w:r>
    </w:p>
    <w:p w14:paraId="36599C9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af5"/>
        <w:tblW w:w="10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7307"/>
      </w:tblGrid>
      <w:tr w:rsidR="002E4EB4" w14:paraId="7AAA96EE" w14:textId="77777777">
        <w:trPr>
          <w:tblHeader/>
        </w:trPr>
        <w:tc>
          <w:tcPr>
            <w:tcW w:w="2830" w:type="dxa"/>
            <w:vAlign w:val="center"/>
          </w:tcPr>
          <w:p w14:paraId="26D9C99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Наименование инструмента/ оборудования</w:t>
            </w:r>
          </w:p>
        </w:tc>
        <w:tc>
          <w:tcPr>
            <w:tcW w:w="7307" w:type="dxa"/>
            <w:vAlign w:val="center"/>
          </w:tcPr>
          <w:p w14:paraId="0C17732F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Требования безопасности</w:t>
            </w:r>
          </w:p>
        </w:tc>
      </w:tr>
      <w:tr w:rsidR="002E4EB4" w14:paraId="7ACA4459" w14:textId="77777777">
        <w:tc>
          <w:tcPr>
            <w:tcW w:w="2830" w:type="dxa"/>
          </w:tcPr>
          <w:p w14:paraId="7D6D25E3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Компьютер в сборе с клавиатурой и мышью</w:t>
            </w:r>
          </w:p>
        </w:tc>
        <w:tc>
          <w:tcPr>
            <w:tcW w:w="7307" w:type="dxa"/>
          </w:tcPr>
          <w:p w14:paraId="5F53785D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на системном блоке не должно находиться посторонних</w:t>
            </w:r>
          </w:p>
          <w:p w14:paraId="203D6E3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предметов;</w:t>
            </w:r>
          </w:p>
          <w:p w14:paraId="6FB9F311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недопустимо включать персональный компьютер в удлинители и</w:t>
            </w:r>
          </w:p>
          <w:p w14:paraId="4BAED121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розетки, в которых отсутствует заземляющая шина;</w:t>
            </w:r>
          </w:p>
          <w:p w14:paraId="0C99C5DE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запрещается начинать работу в помещениях с повышенной</w:t>
            </w:r>
          </w:p>
          <w:p w14:paraId="02489830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влажностью, а также в случае, если рядом присутствуют открытые</w:t>
            </w:r>
          </w:p>
          <w:p w14:paraId="3603284E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источники влажности (лужи, мокрый пол);</w:t>
            </w:r>
          </w:p>
          <w:p w14:paraId="322DFB0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нельзя очищать поверхность компьютера от загрязнений, когда он</w:t>
            </w:r>
          </w:p>
          <w:p w14:paraId="2903F8FC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находится во включенном состоянии;</w:t>
            </w:r>
          </w:p>
          <w:p w14:paraId="1873B34A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недопустимо снимать корпус любой из составных частей ПК во</w:t>
            </w:r>
          </w:p>
          <w:p w14:paraId="29B1EC42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время его работы;</w:t>
            </w:r>
          </w:p>
          <w:p w14:paraId="29C179AB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при ощущении даже незначительного запаха гари, нужно как</w:t>
            </w:r>
          </w:p>
          <w:p w14:paraId="7E6558DA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можно быстрее выключить ПК из сети и обратиться к</w:t>
            </w:r>
          </w:p>
          <w:p w14:paraId="110EAB31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ответственному за обслуживание компьютерной техники.</w:t>
            </w:r>
          </w:p>
        </w:tc>
      </w:tr>
      <w:tr w:rsidR="002E4EB4" w14:paraId="6F143539" w14:textId="77777777">
        <w:tc>
          <w:tcPr>
            <w:tcW w:w="2830" w:type="dxa"/>
          </w:tcPr>
          <w:p w14:paraId="3CAD0A76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МФУ лазерное </w:t>
            </w:r>
            <w:r>
              <w:rPr>
                <w:rFonts w:eastAsia="Times New Roman" w:cs="Times New Roman"/>
                <w:color w:val="000000"/>
              </w:rPr>
              <w:br/>
              <w:t>( принтер)</w:t>
            </w:r>
          </w:p>
        </w:tc>
        <w:tc>
          <w:tcPr>
            <w:tcW w:w="7307" w:type="dxa"/>
          </w:tcPr>
          <w:p w14:paraId="55771BB8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При появлении неисправности в работе копировально-</w:t>
            </w:r>
          </w:p>
          <w:p w14:paraId="556F4D4A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множительного аппарата, искрении, запаха гари, нарушении</w:t>
            </w:r>
          </w:p>
          <w:p w14:paraId="29F4FBDB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изоляции проводов прекратить работу, выключить питание и</w:t>
            </w:r>
          </w:p>
          <w:p w14:paraId="366ED095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сообщить об аварийной ситуации Техническому эксперту или</w:t>
            </w:r>
          </w:p>
          <w:p w14:paraId="5444BDAB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Главному эксперту (заместителю Главного эксперта);</w:t>
            </w:r>
          </w:p>
          <w:p w14:paraId="6C2D2548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при выполнении работ с использованием копировально-</w:t>
            </w:r>
          </w:p>
          <w:p w14:paraId="1AFC2508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множительной техники необходимо соблюдать правила</w:t>
            </w:r>
          </w:p>
          <w:p w14:paraId="562570B5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эксплуатации копировально-множительного аппарата, не допускать</w:t>
            </w:r>
          </w:p>
          <w:p w14:paraId="7561B08F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попадания на него влаги;</w:t>
            </w:r>
          </w:p>
          <w:p w14:paraId="3FBF51DD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-запрещается переключать разъемы интерфейсных кабелей</w:t>
            </w:r>
          </w:p>
          <w:p w14:paraId="29B46520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периферийных устройств при включенном питании;</w:t>
            </w:r>
          </w:p>
          <w:p w14:paraId="08984E4D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вынимать застрявшие листы можно только после отключения</w:t>
            </w:r>
          </w:p>
          <w:p w14:paraId="560092FF" w14:textId="1CF0DE7F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устройства из сети (если не установлен порядок на площадке, что эксперты сами разносят участникам выведенные на печать листы, кроме экспертом-компатриотов).</w:t>
            </w:r>
          </w:p>
        </w:tc>
      </w:tr>
      <w:tr w:rsidR="002E4EB4" w14:paraId="6CC4DFA6" w14:textId="77777777">
        <w:tc>
          <w:tcPr>
            <w:tcW w:w="2830" w:type="dxa"/>
          </w:tcPr>
          <w:p w14:paraId="754ABDD2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Проектор/ экран для</w:t>
            </w:r>
          </w:p>
          <w:p w14:paraId="4F6113B4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проектора/интерактивная</w:t>
            </w:r>
          </w:p>
          <w:p w14:paraId="5A3DC851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доска </w:t>
            </w:r>
            <w:r>
              <w:rPr>
                <w:rFonts w:eastAsia="Times New Roman" w:cs="Times New Roman"/>
                <w:color w:val="000000"/>
              </w:rPr>
              <w:br/>
              <w:t>(предусматривается общая на площадку для проведения защиты)</w:t>
            </w:r>
          </w:p>
        </w:tc>
        <w:tc>
          <w:tcPr>
            <w:tcW w:w="7307" w:type="dxa"/>
          </w:tcPr>
          <w:p w14:paraId="0F3AA2CC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кабели, идущие по полу к изделию, надлежащим образом</w:t>
            </w:r>
          </w:p>
          <w:p w14:paraId="578417A4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помечены и связаны так, чтобы за них нельзя было зацепиться;</w:t>
            </w:r>
          </w:p>
          <w:p w14:paraId="018BDCE0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не следует смотреть прямо на луч проектора;</w:t>
            </w:r>
          </w:p>
          <w:p w14:paraId="6DA53F3C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не прикасаться к проектору, так как он сильно нагревается во</w:t>
            </w:r>
          </w:p>
          <w:p w14:paraId="7777D409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время работы;</w:t>
            </w:r>
          </w:p>
          <w:p w14:paraId="4B0E5095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не приступать к работе с влажными руками;</w:t>
            </w:r>
          </w:p>
          <w:p w14:paraId="7F3652F2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избегать попадания брызг воды на составные части интерактивной</w:t>
            </w:r>
          </w:p>
          <w:p w14:paraId="6219008D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доски, монитора; исключить попадания жидкости на</w:t>
            </w:r>
          </w:p>
          <w:p w14:paraId="74371E20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чувствительные электронные компоненты во избежание их</w:t>
            </w:r>
          </w:p>
          <w:p w14:paraId="018BA9F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повреждения;</w:t>
            </w:r>
          </w:p>
          <w:p w14:paraId="6604116A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не класть предметы на оборудование и дисплей;</w:t>
            </w:r>
          </w:p>
          <w:p w14:paraId="451D018D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не давить и не стучать по интерактивной панели, не прислоняться</w:t>
            </w:r>
          </w:p>
          <w:p w14:paraId="04D14EB3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 ней.</w:t>
            </w:r>
          </w:p>
        </w:tc>
      </w:tr>
      <w:tr w:rsidR="002E4EB4" w14:paraId="20C79084" w14:textId="77777777">
        <w:tc>
          <w:tcPr>
            <w:tcW w:w="2830" w:type="dxa"/>
          </w:tcPr>
          <w:p w14:paraId="57C4CD1A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Канцелярский нож</w:t>
            </w:r>
            <w:r>
              <w:rPr>
                <w:rFonts w:eastAsia="Times New Roman" w:cs="Times New Roman"/>
                <w:color w:val="000000"/>
              </w:rPr>
              <w:br/>
              <w:t>( нож с выдвижным лезвием)</w:t>
            </w:r>
          </w:p>
        </w:tc>
        <w:tc>
          <w:tcPr>
            <w:tcW w:w="7307" w:type="dxa"/>
          </w:tcPr>
          <w:p w14:paraId="33FD4A91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аккуратно работать с ножом, не выдвигать лезвие большой длины;</w:t>
            </w:r>
          </w:p>
          <w:p w14:paraId="17227AA4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-осуществлять надрезы без повреждений рабочего стола</w:t>
            </w:r>
          </w:p>
        </w:tc>
      </w:tr>
    </w:tbl>
    <w:p w14:paraId="22FFCE81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4AA1E75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3.2. При выполнении конкурсных заданий и уборке рабочих мест:</w:t>
      </w:r>
    </w:p>
    <w:p w14:paraId="403471C2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6FCFD1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соблюдать настоящую инструкцию;</w:t>
      </w:r>
    </w:p>
    <w:p w14:paraId="228523A2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8B4C901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поддерживать порядок и чистоту на рабочем месте;</w:t>
      </w:r>
    </w:p>
    <w:p w14:paraId="7A900C51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рабочий инструмент располагать таким образом, чтобы исключалась возможность его скатывания и падения;</w:t>
      </w:r>
    </w:p>
    <w:p w14:paraId="0335814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выполнять конкурсные задания только исправным инструментом;</w:t>
      </w:r>
    </w:p>
    <w:p w14:paraId="36AD526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323E98C1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5" w:name="_heading=h.tyjcwt" w:colFirst="0" w:colLast="0"/>
      <w:bookmarkEnd w:id="5"/>
    </w:p>
    <w:p w14:paraId="2676E71A" w14:textId="77777777" w:rsidR="002E4EB4" w:rsidRDefault="00480B3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i/>
          <w:color w:val="000000"/>
        </w:rPr>
      </w:pPr>
      <w:r>
        <w:rPr>
          <w:rFonts w:eastAsia="Times New Roman" w:cs="Times New Roman"/>
          <w:b/>
          <w:i/>
          <w:color w:val="000000"/>
        </w:rPr>
        <w:lastRenderedPageBreak/>
        <w:t>4. Требования охраны труда в аварийных ситуациях</w:t>
      </w:r>
    </w:p>
    <w:p w14:paraId="3A8C92C2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3DE6ECCD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5F17438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1A86375C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2A06896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7D325F7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A6448E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44C928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89E97D2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1733050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6" w:name="_heading=h.3dy6vkm" w:colFirst="0" w:colLast="0"/>
      <w:bookmarkEnd w:id="6"/>
      <w:r>
        <w:rPr>
          <w:rFonts w:eastAsia="Times New Roman" w:cs="Times New Roman"/>
          <w:color w:val="000000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B5541DA" w14:textId="77777777" w:rsidR="002E4EB4" w:rsidRDefault="00480B3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i/>
          <w:color w:val="000000"/>
        </w:rPr>
      </w:pPr>
      <w:r>
        <w:rPr>
          <w:rFonts w:eastAsia="Times New Roman" w:cs="Times New Roman"/>
          <w:b/>
          <w:i/>
          <w:color w:val="000000"/>
        </w:rPr>
        <w:t>5.Требование охраны труда по окончании работ</w:t>
      </w:r>
    </w:p>
    <w:p w14:paraId="30CC0D4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После окончания работ каждый участник обязан:</w:t>
      </w:r>
    </w:p>
    <w:p w14:paraId="1F2648C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5.1. Привести в порядок рабочее место. </w:t>
      </w:r>
    </w:p>
    <w:p w14:paraId="1AC2573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5.2. Убрать средства индивидуальной защиты в отведенное для хранений место.</w:t>
      </w:r>
    </w:p>
    <w:p w14:paraId="2C99259C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5.3. Отключить инструмент и оборудование от сети.</w:t>
      </w:r>
    </w:p>
    <w:p w14:paraId="0A44ADD6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5.4. Инструмент убрать в специально предназначенное для хранений место.</w:t>
      </w:r>
    </w:p>
    <w:p w14:paraId="07CDAE42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8A2C056" w14:textId="77777777" w:rsidR="002E4EB4" w:rsidRDefault="00480B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bookmarkStart w:id="7" w:name="_heading=h.1t3h5sf" w:colFirst="0" w:colLast="0"/>
      <w:bookmarkEnd w:id="7"/>
      <w:r>
        <w:br w:type="page"/>
      </w:r>
      <w:r>
        <w:rPr>
          <w:rFonts w:eastAsia="Times New Roman" w:cs="Times New Roman"/>
          <w:b/>
          <w:color w:val="000000"/>
        </w:rPr>
        <w:lastRenderedPageBreak/>
        <w:t>Инструкция по охране труда для экспертов</w:t>
      </w:r>
    </w:p>
    <w:p w14:paraId="16B9A373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  <w:rPr>
          <w:rFonts w:eastAsia="Times New Roman" w:cs="Times New Roman"/>
          <w:color w:val="000000"/>
        </w:rPr>
      </w:pPr>
      <w:bookmarkStart w:id="8" w:name="_heading=h.4d34og8" w:colFirst="0" w:colLast="0"/>
      <w:bookmarkEnd w:id="8"/>
    </w:p>
    <w:p w14:paraId="6AC01E29" w14:textId="77777777" w:rsidR="002E4EB4" w:rsidRDefault="00480B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i/>
          <w:color w:val="000000"/>
        </w:rPr>
        <w:t>1.Общие требования охраны труда</w:t>
      </w:r>
    </w:p>
    <w:p w14:paraId="6751EB4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1.1. К работе в качестве эксперта Компетенции «Дизайн интерьера» допускаются Эксперты, прошедшие специальное обучение и не имеющие противопоказаний по состоянию здоровья.</w:t>
      </w:r>
    </w:p>
    <w:p w14:paraId="4CBAE6B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3931ECF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1.3. В процессе контроля выполнения конкурсных заданий и нахождения на территории площадки и в помещениях комнат экспертов и участников Эксперт обязан четко соблюдать:</w:t>
      </w:r>
    </w:p>
    <w:p w14:paraId="4B5CD4E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- инструкции по охране труда и технике безопасности; </w:t>
      </w:r>
    </w:p>
    <w:p w14:paraId="4360E14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76AF83E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расписание и график проведения конкурсного задания, установленные режимы труда и отдыха.</w:t>
      </w:r>
    </w:p>
    <w:p w14:paraId="46646C0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1591B92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— электрический ток;</w:t>
      </w:r>
    </w:p>
    <w:p w14:paraId="12785713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2DB121D6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— шум, обусловленный конструкцией оргтехники;</w:t>
      </w:r>
    </w:p>
    <w:p w14:paraId="7F6BCF7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— химические вещества, выделяющиеся при работе оргтехники;</w:t>
      </w:r>
    </w:p>
    <w:p w14:paraId="6603791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— зрительное перенапряжение при работе с ПК.</w:t>
      </w:r>
    </w:p>
    <w:p w14:paraId="2E4A9991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7EF21A73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Физические:</w:t>
      </w:r>
    </w:p>
    <w:p w14:paraId="28EDB89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-режущие и колющие предметы;</w:t>
      </w:r>
    </w:p>
    <w:p w14:paraId="42D07591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-пыль</w:t>
      </w:r>
    </w:p>
    <w:p w14:paraId="523B124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Химические: отсутствуют</w:t>
      </w:r>
    </w:p>
    <w:p w14:paraId="3F39A03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Психологические:</w:t>
      </w:r>
    </w:p>
    <w:p w14:paraId="20C31C3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-чрезмерное напряжение внимания, усиленная нагрузка на зрение</w:t>
      </w:r>
    </w:p>
    <w:p w14:paraId="781E4E7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-повышенная ответственность</w:t>
      </w:r>
    </w:p>
    <w:p w14:paraId="3DB4CE9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-повышенный уровень электромагнитных излучений;</w:t>
      </w:r>
    </w:p>
    <w:p w14:paraId="5C66933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повышенный уровень статического электричества;</w:t>
      </w:r>
    </w:p>
    <w:p w14:paraId="662B1B7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пониженная ионизация воздуха;</w:t>
      </w:r>
    </w:p>
    <w:p w14:paraId="1ECAA18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усиленная нагрузка на зрение;</w:t>
      </w:r>
    </w:p>
    <w:p w14:paraId="5EA41322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577EDDAF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390B76B7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1.5. Применяемые экспертами во время выполнения конкурсного </w:t>
      </w:r>
      <w:proofErr w:type="gramStart"/>
      <w:r>
        <w:rPr>
          <w:rFonts w:eastAsia="Times New Roman" w:cs="Times New Roman"/>
          <w:color w:val="000000"/>
        </w:rPr>
        <w:t>задания  участниками</w:t>
      </w:r>
      <w:proofErr w:type="gramEnd"/>
      <w:r>
        <w:rPr>
          <w:rFonts w:eastAsia="Times New Roman" w:cs="Times New Roman"/>
          <w:color w:val="000000"/>
        </w:rPr>
        <w:t xml:space="preserve"> средства индивидуальной защиты: сменная обувь на площадке</w:t>
      </w:r>
    </w:p>
    <w:p w14:paraId="07D612C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1.6. Знаки безопасности, используемые на рабочих местах участников, для обозначения присутствующих опасностей:</w:t>
      </w:r>
    </w:p>
    <w:tbl>
      <w:tblPr>
        <w:tblStyle w:val="af6"/>
        <w:tblW w:w="10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2E4EB4" w14:paraId="0D90B1C2" w14:textId="77777777">
        <w:tc>
          <w:tcPr>
            <w:tcW w:w="5068" w:type="dxa"/>
            <w:vAlign w:val="center"/>
          </w:tcPr>
          <w:p w14:paraId="3A9B8DB9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 Розетка</w:t>
            </w:r>
          </w:p>
        </w:tc>
        <w:tc>
          <w:tcPr>
            <w:tcW w:w="5069" w:type="dxa"/>
          </w:tcPr>
          <w:p w14:paraId="7C98D0D7" w14:textId="77777777" w:rsidR="002E4EB4" w:rsidRDefault="00480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jc w:val="both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noProof/>
                <w:color w:val="000000"/>
              </w:rPr>
              <w:drawing>
                <wp:inline distT="0" distB="0" distL="114300" distR="114300" wp14:anchorId="79BD6616" wp14:editId="720260C9">
                  <wp:extent cx="1075690" cy="487680"/>
                  <wp:effectExtent l="0" t="0" r="0" b="0"/>
                  <wp:docPr id="1037" name="image4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5690" cy="48768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001774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</w:p>
    <w:p w14:paraId="3590648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7F6E63E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На площадке проведения </w:t>
      </w:r>
      <w:proofErr w:type="spellStart"/>
      <w:r>
        <w:rPr>
          <w:rFonts w:eastAsia="Times New Roman" w:cs="Times New Roman"/>
          <w:color w:val="000000"/>
        </w:rPr>
        <w:t>чемипоната</w:t>
      </w:r>
      <w:proofErr w:type="spellEnd"/>
      <w:r>
        <w:rPr>
          <w:rFonts w:eastAsia="Times New Roman" w:cs="Times New Roman"/>
          <w:color w:val="000000"/>
        </w:rPr>
        <w:t xml:space="preserve"> Компетенции «Дизайн интерьера»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8FB1D8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64A8E669" w14:textId="113585F2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9" w:name="_heading=h.2s8eyo1" w:colFirst="0" w:colLast="0"/>
      <w:bookmarkEnd w:id="9"/>
      <w:r>
        <w:rPr>
          <w:rFonts w:eastAsia="Times New Roman" w:cs="Times New Roman"/>
          <w:color w:val="000000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14:paraId="3E9C3B96" w14:textId="77777777" w:rsidR="002E4EB4" w:rsidRDefault="00480B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i/>
          <w:color w:val="000000"/>
        </w:rPr>
        <w:t>2.Требования охраны труда перед началом работы</w:t>
      </w:r>
    </w:p>
    <w:p w14:paraId="0AA6C37C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Перед началом работы Эксперты должны выполнить следующее:</w:t>
      </w:r>
    </w:p>
    <w:p w14:paraId="3AA6254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12F17F66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55B114A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2.3. Ежедневно, перед началом работ на конкурсной площадке и в помещении экспертов необходимо:</w:t>
      </w:r>
    </w:p>
    <w:p w14:paraId="0572A8D6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осмотреть рабочие места экспертов и участников;</w:t>
      </w:r>
    </w:p>
    <w:p w14:paraId="1AC3BC83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-привести в порядок рабочее место эксперта;</w:t>
      </w:r>
    </w:p>
    <w:p w14:paraId="6223ABD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-проверить правильность подключения оборудования в электросеть;</w:t>
      </w:r>
    </w:p>
    <w:p w14:paraId="0D84C83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3A02207A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  <w:rPr>
          <w:rFonts w:eastAsia="Times New Roman" w:cs="Times New Roman"/>
          <w:color w:val="000000"/>
        </w:rPr>
      </w:pPr>
    </w:p>
    <w:p w14:paraId="7EA4C621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251C9B7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10" w:name="_heading=h.17dp8vu" w:colFirst="0" w:colLast="0"/>
      <w:bookmarkEnd w:id="10"/>
      <w:r>
        <w:rPr>
          <w:rFonts w:eastAsia="Times New Roman" w:cs="Times New Roman"/>
          <w:color w:val="000000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66B43058" w14:textId="77777777" w:rsidR="002E4EB4" w:rsidRDefault="00480B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i/>
          <w:color w:val="000000"/>
        </w:rPr>
        <w:lastRenderedPageBreak/>
        <w:t>3.Требования охраны труда во время работы</w:t>
      </w:r>
    </w:p>
    <w:p w14:paraId="29AF890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4E28519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7BCFFB3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4E4EDCD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D83D1A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3.4. Во избежание поражения током запрещается:</w:t>
      </w:r>
    </w:p>
    <w:p w14:paraId="150FAB9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прикасаться к задней панели персонального компьютера и другой оргтехники, монитора при включенном питании;</w:t>
      </w:r>
    </w:p>
    <w:p w14:paraId="1536C694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16CE5D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производить самостоятельно вскрытие и ремонт оборудования;</w:t>
      </w:r>
    </w:p>
    <w:p w14:paraId="79BB6823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переключать разъемы интерфейсных кабелей периферийных устройств при включенном питании;</w:t>
      </w:r>
    </w:p>
    <w:p w14:paraId="2596F58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загромождать верхние панели устройств бумагами и посторонними предметами;</w:t>
      </w:r>
    </w:p>
    <w:p w14:paraId="2B56552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2A0C63A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3856B10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3.6. Эксперту во время работы с оргтехникой:</w:t>
      </w:r>
    </w:p>
    <w:p w14:paraId="70D2A42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обращать внимание на символы, высвечивающиеся на панели оборудования, не игнорировать их;</w:t>
      </w:r>
    </w:p>
    <w:p w14:paraId="5BF025A3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26E0C45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производить включение/выключение аппаратов мокрыми руками;</w:t>
      </w:r>
    </w:p>
    <w:p w14:paraId="17D92D8D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ставить на устройство емкости с водой, не класть металлические предметы;</w:t>
      </w:r>
    </w:p>
    <w:p w14:paraId="01B53BF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эксплуатировать аппарат, если он перегрелся, стал дымиться, появился посторонний запах или звук;</w:t>
      </w:r>
    </w:p>
    <w:p w14:paraId="20C92521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не эксплуатировать аппарат, если его уронили или корпус был поврежден;</w:t>
      </w:r>
    </w:p>
    <w:p w14:paraId="5FA22CA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вынимать застрявшие листы можно только после отключения устройства из сети;</w:t>
      </w:r>
    </w:p>
    <w:p w14:paraId="6B97959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-запрещается перемещать аппараты включенными в сеть;</w:t>
      </w:r>
    </w:p>
    <w:p w14:paraId="3153F33E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все работы по замене картриджей, бумаги можно производить только после отключения аппарата от сети;</w:t>
      </w:r>
    </w:p>
    <w:p w14:paraId="7CA75C6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запрещается опираться на стекло оригинал держателя, класть на него какие-либо вещи помимо оригинала;</w:t>
      </w:r>
    </w:p>
    <w:p w14:paraId="3B8FBA53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- запрещается работать на аппарате с треснувшим стеклом;</w:t>
      </w:r>
    </w:p>
    <w:p w14:paraId="13EBC7E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обязательно мыть руки теплой водой с мылом после каждой чистки картриджей, узлов и т.д.;</w:t>
      </w:r>
    </w:p>
    <w:p w14:paraId="5761139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просыпанный тонер, носитель немедленно собрать пылесосом или влажной ветошью.</w:t>
      </w:r>
    </w:p>
    <w:p w14:paraId="4239F29B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441D013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3.8. Запрещается:</w:t>
      </w:r>
    </w:p>
    <w:p w14:paraId="27C4A42D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устанавливать неизвестные системы паролирования и самостоятельно проводить переформатирование диска;</w:t>
      </w:r>
    </w:p>
    <w:p w14:paraId="3DDB1C3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иметь при себе любые средства связи;</w:t>
      </w:r>
    </w:p>
    <w:p w14:paraId="19D6BAA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пользоваться любой документацией кроме предусмотренной конкурсным заданием.</w:t>
      </w:r>
    </w:p>
    <w:p w14:paraId="5DC393D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330BDD5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3.10. При наблюдении за выполнением конкурсного задания участниками Эксперту:</w:t>
      </w:r>
    </w:p>
    <w:p w14:paraId="6937804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- одеть необходимые средства индивидуальной защиты (сменную обувь);</w:t>
      </w:r>
    </w:p>
    <w:p w14:paraId="11417260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11" w:name="_heading=h.3rdcrjn" w:colFirst="0" w:colLast="0"/>
      <w:bookmarkEnd w:id="11"/>
      <w:r>
        <w:rPr>
          <w:rFonts w:eastAsia="Times New Roman" w:cs="Times New Roman"/>
          <w:color w:val="000000"/>
        </w:rPr>
        <w:t>- передвигаться по конкурсной площадке не спеша, не делая резких движений, смотря под ноги;</w:t>
      </w:r>
    </w:p>
    <w:p w14:paraId="16CD7809" w14:textId="77777777" w:rsidR="002E4EB4" w:rsidRDefault="00480B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i/>
          <w:color w:val="000000"/>
        </w:rPr>
        <w:t>4. Требования охраны труда в аварийных ситуациях</w:t>
      </w:r>
    </w:p>
    <w:p w14:paraId="6382BCB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</w:t>
      </w:r>
      <w:proofErr w:type="gramStart"/>
      <w:r>
        <w:rPr>
          <w:rFonts w:eastAsia="Times New Roman" w:cs="Times New Roman"/>
          <w:color w:val="000000"/>
        </w:rPr>
        <w:t>так же</w:t>
      </w:r>
      <w:proofErr w:type="gramEnd"/>
      <w:r>
        <w:rPr>
          <w:rFonts w:eastAsia="Times New Roman" w:cs="Times New Roman"/>
          <w:color w:val="000000"/>
        </w:rPr>
        <w:t xml:space="preserve"> сообщить о случившемся Техническому Эксперту. Работу продолжать только после устранения возникшей неисправности.</w:t>
      </w:r>
    </w:p>
    <w:p w14:paraId="298EDBAD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688E46D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3540EC3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16B2DDB6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66F05FE3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2E9B8053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E96C978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9BBC7DA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53EEC611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A316C25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bookmarkStart w:id="12" w:name="_heading=h.26in1rg" w:colFirst="0" w:colLast="0"/>
      <w:bookmarkEnd w:id="12"/>
    </w:p>
    <w:p w14:paraId="250E857C" w14:textId="77777777" w:rsidR="002E4EB4" w:rsidRDefault="00480B3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i/>
          <w:color w:val="000000"/>
        </w:rPr>
        <w:t>5.Требование охраны труда по окончании работ</w:t>
      </w:r>
    </w:p>
    <w:p w14:paraId="3923A8CF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После окончания конкурсного дня Эксперт обязан:</w:t>
      </w:r>
    </w:p>
    <w:p w14:paraId="280FE0F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5.1. Отключить электрические приборы, оборудование, инструмент и устройства от источника питания.</w:t>
      </w:r>
    </w:p>
    <w:p w14:paraId="043666C9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5.2. Привести в порядок рабочее место Эксперта и проверить рабочие места участников. </w:t>
      </w:r>
    </w:p>
    <w:p w14:paraId="3611D495" w14:textId="77777777" w:rsidR="002E4EB4" w:rsidRDefault="00480B3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65152E5F" w14:textId="77777777" w:rsidR="002E4EB4" w:rsidRDefault="002E4EB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eastAsia="Times New Roman" w:cs="Times New Roman"/>
          <w:color w:val="000000"/>
        </w:rPr>
      </w:pPr>
    </w:p>
    <w:sectPr w:rsidR="002E4EB4">
      <w:footerReference w:type="default" r:id="rId14"/>
      <w:pgSz w:w="11906" w:h="16838"/>
      <w:pgMar w:top="851" w:right="567" w:bottom="851" w:left="1418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87B9A" w14:textId="77777777" w:rsidR="00B91D8B" w:rsidRDefault="00B91D8B">
      <w:pPr>
        <w:spacing w:line="240" w:lineRule="auto"/>
        <w:ind w:left="0" w:hanging="2"/>
      </w:pPr>
      <w:r>
        <w:separator/>
      </w:r>
    </w:p>
  </w:endnote>
  <w:endnote w:type="continuationSeparator" w:id="0">
    <w:p w14:paraId="32C1ED73" w14:textId="77777777" w:rsidR="00B91D8B" w:rsidRDefault="00B91D8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EBA6" w14:textId="6AB0C128" w:rsidR="002E4EB4" w:rsidRDefault="00480B3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D1DAB">
      <w:rPr>
        <w:rFonts w:ascii="Calibri" w:hAnsi="Calibri"/>
        <w:noProof/>
        <w:color w:val="000000"/>
        <w:sz w:val="22"/>
        <w:szCs w:val="22"/>
      </w:rPr>
      <w:t>15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2F00" w14:textId="77777777" w:rsidR="00B91D8B" w:rsidRDefault="00B91D8B">
      <w:pPr>
        <w:spacing w:line="240" w:lineRule="auto"/>
        <w:ind w:left="0" w:hanging="2"/>
      </w:pPr>
      <w:r>
        <w:separator/>
      </w:r>
    </w:p>
  </w:footnote>
  <w:footnote w:type="continuationSeparator" w:id="0">
    <w:p w14:paraId="7CFABF82" w14:textId="77777777" w:rsidR="00B91D8B" w:rsidRDefault="00B91D8B">
      <w:pPr>
        <w:spacing w:line="240" w:lineRule="auto"/>
        <w:ind w:left="0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EB4"/>
    <w:rsid w:val="002E4EB4"/>
    <w:rsid w:val="00480B3F"/>
    <w:rsid w:val="004D24AC"/>
    <w:rsid w:val="0097176E"/>
    <w:rsid w:val="00B91D8B"/>
    <w:rsid w:val="00BD1DAB"/>
    <w:rsid w:val="00D6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F8C6"/>
  <w15:docId w15:val="{8CB9148D-D6DA-4F11-B44E-1D623CE5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line="276" w:lineRule="auto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pPr>
      <w:ind w:left="720"/>
    </w:p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ru-RU"/>
    </w:rPr>
  </w:style>
  <w:style w:type="table" w:styleId="a7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kstj">
    <w:name w:val="otekstj"/>
    <w:basedOn w:val="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8">
    <w:name w:val="header"/>
    <w:basedOn w:val="a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9">
    <w:name w:val="Верхний колонтитул Знак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rFonts w:ascii="Calibri" w:eastAsia="Times New Roman" w:hAnsi="Calibri"/>
      <w:sz w:val="22"/>
      <w:szCs w:val="22"/>
    </w:rPr>
  </w:style>
  <w:style w:type="character" w:customStyle="1" w:styleId="ab">
    <w:name w:val="Нижний колонтитул Знак"/>
    <w:rPr>
      <w:rFonts w:ascii="Calibri" w:hAnsi="Calibri"/>
      <w:w w:val="100"/>
      <w:position w:val="-1"/>
      <w:sz w:val="22"/>
      <w:szCs w:val="22"/>
      <w:effect w:val="none"/>
      <w:vertAlign w:val="baseline"/>
      <w:cs w:val="0"/>
      <w:em w:val="none"/>
      <w:lang w:val="ru-RU" w:eastAsia="ru-RU" w:bidi="ar-SA"/>
    </w:rPr>
  </w:style>
  <w:style w:type="character" w:customStyle="1" w:styleId="10">
    <w:name w:val="Заголовок 1 Знак"/>
    <w:rPr>
      <w:rFonts w:ascii="Cambria" w:hAnsi="Cambria"/>
      <w:b/>
      <w:bCs/>
      <w:color w:val="365F91"/>
      <w:w w:val="100"/>
      <w:position w:val="-1"/>
      <w:sz w:val="28"/>
      <w:szCs w:val="28"/>
      <w:effect w:val="none"/>
      <w:vertAlign w:val="baseline"/>
      <w:cs w:val="0"/>
      <w:em w:val="none"/>
      <w:lang w:val="ru-RU" w:eastAsia="ru-RU" w:bidi="ar-SA"/>
    </w:rPr>
  </w:style>
  <w:style w:type="paragraph" w:styleId="ac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4"/>
      <w:szCs w:val="24"/>
    </w:rPr>
  </w:style>
  <w:style w:type="paragraph" w:styleId="ad">
    <w:name w:val="TOC Heading"/>
    <w:basedOn w:val="1"/>
    <w:next w:val="a"/>
    <w:qFormat/>
    <w:pPr>
      <w:outlineLvl w:val="9"/>
    </w:pPr>
    <w:rPr>
      <w:rFonts w:cs="Times New Roman"/>
    </w:rPr>
  </w:style>
  <w:style w:type="paragraph" w:styleId="11">
    <w:name w:val="toc 1"/>
    <w:basedOn w:val="a"/>
    <w:next w:val="a"/>
  </w:style>
  <w:style w:type="character" w:styleId="a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21">
    <w:name w:val="toc 2"/>
    <w:basedOn w:val="a"/>
    <w:next w:val="a"/>
    <w:pPr>
      <w:ind w:left="240"/>
    </w:pPr>
  </w:style>
  <w:style w:type="paragraph" w:customStyle="1" w:styleId="12">
    <w:name w:val="Обычный (веб)1"/>
    <w:basedOn w:val="a"/>
    <w:qFormat/>
    <w:pPr>
      <w:spacing w:before="100" w:beforeAutospacing="1" w:after="100" w:afterAutospacing="1"/>
    </w:pPr>
    <w:rPr>
      <w:rFonts w:eastAsia="Times New Roman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eljpP3ftA6NdNQujB4SLxP6A24A==">AMUW2mXH5IXtVS22HL9y6hICp9yT49XYYCWotGif01oLoyh2NKidaBfX+08ph8i2+WWigHaVeDVAjpQA9MjbclU45AxK5fHRmA88ZmdGCwh5tEJX4oJ2JFDXC7HnbeWSpvH5BsNvVAVQuiIGUHs9TZkuzYqiw7gyvtq/TIqkg1SZwgNyGMKFu/XTEIGeF+s2B1IKe7UG1dWZvSmODhpRa08RRCoWztk4cOL5RZNIg54KNpmjxEUvVX6RQJaZ7LZFLRstX6TaTIPt0KkBp6rFVDjSfWkYz1AqjVOfUPtk4FlsHtL8REf/c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4377</Words>
  <Characters>24953</Characters>
  <Application>Microsoft Office Word</Application>
  <DocSecurity>0</DocSecurity>
  <Lines>207</Lines>
  <Paragraphs>58</Paragraphs>
  <ScaleCrop>false</ScaleCrop>
  <Company/>
  <LinksUpToDate>false</LinksUpToDate>
  <CharactersWithSpaces>29272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5</cp:revision>
  <dcterms:created xsi:type="dcterms:W3CDTF">2022-03-31T16:57:00Z</dcterms:created>
  <dcterms:modified xsi:type="dcterms:W3CDTF">2025-04-23T10:02:00Z</dcterms:modified>
</cp:coreProperties>
</file>